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383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DICHIARAZIONE DI DISPONIBILITÀ ED ASSUNZIONE RESPONSABILITÀ DOCENTE ACCOMPAGNATORE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ALLA DIRIGENTE SCOLASTICA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LICEO STATALE “C. SALUTATI” DI MONTECATINI TERME”</w:t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: A) DI DISPONIBILITÀ AD ASSOLVERE LE FUNZIONI DI “ACCOMPAGNATORE”</w:t>
      </w:r>
    </w:p>
    <w:p w:rsidR="00000000" w:rsidDel="00000000" w:rsidP="00000000" w:rsidRDefault="00000000" w:rsidRPr="00000000" w14:paraId="0000000C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B) DI ASSUNZIONE DI RESPONSABILITÀ</w:t>
      </w:r>
    </w:p>
    <w:p w:rsidR="00000000" w:rsidDel="00000000" w:rsidP="00000000" w:rsidRDefault="00000000" w:rsidRPr="00000000" w14:paraId="0000000E">
      <w:pPr>
        <w:ind w:left="708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l __ sottoscritt__  ____________________________________________________ docente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Contratto di lavoro a Tempo Indeterminato / Determinato, in servizio presso la Scuola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DI ESSERE DISPONIBILE AD ASSOLVERE LE FUNZIONI DI ACCOMPAGNATORE NELL’USCITA COLLEGATA AL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SALONE ORIENTATI “CAMPER GIOVANISI’”/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SALONE ORIENTAMENTO </w:t>
      </w:r>
    </w:p>
    <w:p w:rsidR="00000000" w:rsidDel="00000000" w:rsidP="00000000" w:rsidRDefault="00000000" w:rsidRPr="00000000" w14:paraId="00000018">
      <w:pPr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LASCIARE L’OPZIONE 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giorno/i giorni _____________________________________________________________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della classe ______ sez. ______ con partenza alle ore _______________ e rientro alle ore _______________ circa;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DI ASSUMERSI LA RESPONSABILITÀ DELLA SORVEGLIANZA DEGLI ALUNNI, come previsto dalla C.M. del 14 ottobre 1992, n. 291 – punto 12, comma, lettera C) – e secondo quanto dettato dall’art. 61 della legge 11 luglio 1980, n. 312 e dall’art. 2047 del Codice Civile.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Montecatini Terme, lì ______________</w:t>
      </w:r>
    </w:p>
    <w:p w:rsidR="00000000" w:rsidDel="00000000" w:rsidP="00000000" w:rsidRDefault="00000000" w:rsidRPr="00000000" w14:paraId="00000024">
      <w:pPr>
        <w:ind w:left="5664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Firma del docente accompagnatore</w:t>
      </w:r>
    </w:p>
    <w:p w:rsidR="00000000" w:rsidDel="00000000" w:rsidP="00000000" w:rsidRDefault="00000000" w:rsidRPr="00000000" w14:paraId="00000025">
      <w:pPr>
        <w:ind w:left="5664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568" w:left="1134" w:right="849" w:header="708" w:footer="4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3xuifzt7RHa+gL+eRbaAMisEw==">CgMxLjA4AHIhMUpGNUo0QjVoUE1FZVNTU3lUZVg1X3BHelFrdGNqWnpR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