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19F6" w14:textId="10BBFD2D" w:rsidR="00F27977" w:rsidRPr="00F27977" w:rsidRDefault="00F27977" w:rsidP="00F27977">
      <w:pPr>
        <w:pStyle w:val="NormaleWeb"/>
        <w:jc w:val="center"/>
        <w:rPr>
          <w:rFonts w:ascii="Calibri" w:hAnsi="Calibri" w:cs="Calibri"/>
          <w:sz w:val="22"/>
          <w:szCs w:val="22"/>
        </w:rPr>
      </w:pP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"365 Giorni al Femminile":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l’e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ducazione al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r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ispetto che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s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boccia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o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 xml:space="preserve">gni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g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iorno dell’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a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nno</w:t>
      </w:r>
    </w:p>
    <w:p w14:paraId="091E7EA8" w14:textId="7D29506E" w:rsidR="00F27977" w:rsidRPr="00F27977" w:rsidRDefault="00F27977" w:rsidP="00F27977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F27977">
        <w:rPr>
          <w:rFonts w:ascii="Calibri" w:hAnsi="Calibri" w:cs="Calibri"/>
          <w:sz w:val="22"/>
          <w:szCs w:val="22"/>
        </w:rPr>
        <w:t xml:space="preserve">Il 4 giugno scorso, presso gli spazi dell’ASVALT, si è tenuta una giornata densa di significato e impegno civile: protagonisti gli studenti </w:t>
      </w:r>
      <w:r w:rsidRPr="00F27977">
        <w:rPr>
          <w:rFonts w:ascii="Calibri" w:hAnsi="Calibri" w:cs="Calibri"/>
          <w:sz w:val="22"/>
          <w:szCs w:val="22"/>
        </w:rPr>
        <w:t>delle scuol</w:t>
      </w:r>
      <w:r w:rsidR="000C2110">
        <w:rPr>
          <w:rFonts w:ascii="Calibri" w:hAnsi="Calibri" w:cs="Calibri"/>
          <w:sz w:val="22"/>
          <w:szCs w:val="22"/>
        </w:rPr>
        <w:t>e</w:t>
      </w:r>
      <w:r w:rsidRPr="00F27977">
        <w:rPr>
          <w:rFonts w:ascii="Calibri" w:hAnsi="Calibri" w:cs="Calibri"/>
          <w:sz w:val="22"/>
          <w:szCs w:val="22"/>
        </w:rPr>
        <w:t xml:space="preserve"> del territorio, in particolare i giovani </w:t>
      </w:r>
      <w:r w:rsidRPr="00F27977">
        <w:rPr>
          <w:rFonts w:ascii="Calibri" w:hAnsi="Calibri" w:cs="Calibri"/>
          <w:sz w:val="22"/>
          <w:szCs w:val="22"/>
        </w:rPr>
        <w:t xml:space="preserve">del Liceo Salutati, partecipanti attivi al progetto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"365 Giorni al Femminile"</w:t>
      </w:r>
      <w:r w:rsidRPr="00F27977">
        <w:rPr>
          <w:rFonts w:ascii="Calibri" w:hAnsi="Calibri" w:cs="Calibri"/>
          <w:sz w:val="22"/>
          <w:szCs w:val="22"/>
        </w:rPr>
        <w:t>: un’</w:t>
      </w:r>
      <w:r w:rsidRPr="00F27977">
        <w:rPr>
          <w:rFonts w:ascii="Calibri" w:hAnsi="Calibri" w:cs="Calibri"/>
          <w:sz w:val="22"/>
          <w:szCs w:val="22"/>
        </w:rPr>
        <w:t xml:space="preserve"> iniziativa contro la violenza di genere e in favore della valorizzazione del ruolo della donna nella società. Guidati dalle professoresse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Alpi</w:t>
      </w:r>
      <w:r w:rsidRPr="00F27977">
        <w:rPr>
          <w:rFonts w:ascii="Calibri" w:hAnsi="Calibri" w:cs="Calibri"/>
          <w:sz w:val="22"/>
          <w:szCs w:val="22"/>
        </w:rPr>
        <w:t xml:space="preserve"> e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Bonvicini</w:t>
      </w:r>
      <w:r w:rsidRPr="00F27977">
        <w:rPr>
          <w:rFonts w:ascii="Calibri" w:hAnsi="Calibri" w:cs="Calibri"/>
          <w:sz w:val="22"/>
          <w:szCs w:val="22"/>
        </w:rPr>
        <w:t>, responsabili del progetto,</w:t>
      </w:r>
      <w:r w:rsidRPr="00F27977">
        <w:rPr>
          <w:rFonts w:ascii="Calibri" w:hAnsi="Calibri" w:cs="Calibri"/>
          <w:sz w:val="22"/>
          <w:szCs w:val="22"/>
        </w:rPr>
        <w:t xml:space="preserve"> a conclusione di un percorso tematico che ha visto impegnate le volontarie dell’associazione e alcune docenti del Liceo,</w:t>
      </w:r>
      <w:r w:rsidRPr="00F27977">
        <w:rPr>
          <w:rFonts w:ascii="Calibri" w:hAnsi="Calibri" w:cs="Calibri"/>
          <w:sz w:val="22"/>
          <w:szCs w:val="22"/>
        </w:rPr>
        <w:t xml:space="preserve"> i ragazzi si sono immersi in un’esperienza formativa che ha saputo coniugare riflessione e creatività, consapevolezza e partecipazione attiva.</w:t>
      </w:r>
      <w:r w:rsidRPr="00F27977">
        <w:rPr>
          <w:rFonts w:ascii="Calibri" w:hAnsi="Calibri" w:cs="Calibri"/>
          <w:sz w:val="22"/>
          <w:szCs w:val="22"/>
        </w:rPr>
        <w:t xml:space="preserve"> </w:t>
      </w:r>
      <w:r w:rsidRPr="00F27977">
        <w:rPr>
          <w:rFonts w:ascii="Calibri" w:hAnsi="Calibri" w:cs="Calibri"/>
          <w:sz w:val="22"/>
          <w:szCs w:val="22"/>
        </w:rPr>
        <w:t xml:space="preserve">All’evento hanno preso parte autorevoli rappresentanti delle istituzioni, fra cui il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Sindaco Del Rosso</w:t>
      </w:r>
      <w:r w:rsidRPr="00F27977">
        <w:rPr>
          <w:rFonts w:ascii="Calibri" w:hAnsi="Calibri" w:cs="Calibri"/>
          <w:sz w:val="22"/>
          <w:szCs w:val="22"/>
        </w:rPr>
        <w:t xml:space="preserve"> e l’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Assessore alle Politiche Sociali Zucconi</w:t>
      </w:r>
      <w:r w:rsidRPr="00F27977">
        <w:rPr>
          <w:rFonts w:ascii="Calibri" w:hAnsi="Calibri" w:cs="Calibri"/>
          <w:sz w:val="22"/>
          <w:szCs w:val="22"/>
        </w:rPr>
        <w:t xml:space="preserve">, i quali hanno condiviso con i giovani presenti parole di grande incisività. Il </w:t>
      </w:r>
      <w:r w:rsidRPr="00F27977">
        <w:rPr>
          <w:rFonts w:ascii="Calibri" w:hAnsi="Calibri" w:cs="Calibri"/>
          <w:sz w:val="22"/>
          <w:szCs w:val="22"/>
        </w:rPr>
        <w:t>s</w:t>
      </w:r>
      <w:r w:rsidRPr="00F27977">
        <w:rPr>
          <w:rFonts w:ascii="Calibri" w:hAnsi="Calibri" w:cs="Calibri"/>
          <w:sz w:val="22"/>
          <w:szCs w:val="22"/>
        </w:rPr>
        <w:t>indaco ha sottolineato con fermezza come ogni forma di violenza – fisica o verbale – nei confronti delle donne rappresenti non solo un affronto alla dignità femminile, ma anche un grave vulnus all’identità stessa dell’uomo, che si ritrova dequalificato nel perpetuare la sopraffazione.</w:t>
      </w:r>
    </w:p>
    <w:p w14:paraId="71ED9725" w14:textId="37552FC6" w:rsidR="00F27977" w:rsidRPr="00F27977" w:rsidRDefault="00F27977" w:rsidP="00F27977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 xml:space="preserve">"Occorre tornare ad ascoltare le figure adulte di riferimento – ha affermato Del Rosso –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le famiglie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,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 xml:space="preserve"> gli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 xml:space="preserve"> </w:t>
      </w:r>
      <w:proofErr w:type="gramStart"/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 xml:space="preserve">insegnanti,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 xml:space="preserve"> i</w:t>
      </w:r>
      <w:proofErr w:type="gramEnd"/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 xml:space="preserve">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volontari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 xml:space="preserve"> che operano nel sociale-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: solo così i giovani possono costruirsi una visione autonoma e autentica del rispetto dovuto alle donne."</w:t>
      </w:r>
    </w:p>
    <w:p w14:paraId="42CC5569" w14:textId="6D35B4E5" w:rsidR="00F27977" w:rsidRPr="00F27977" w:rsidRDefault="00F27977" w:rsidP="00F27977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F27977">
        <w:rPr>
          <w:rFonts w:ascii="Calibri" w:hAnsi="Calibri" w:cs="Calibri"/>
          <w:sz w:val="22"/>
          <w:szCs w:val="22"/>
        </w:rPr>
        <w:t xml:space="preserve">Fulcro della giornata sono stati i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laboratori interattivi</w:t>
      </w:r>
      <w:r w:rsidRPr="00F27977">
        <w:rPr>
          <w:rFonts w:ascii="Calibri" w:hAnsi="Calibri" w:cs="Calibri"/>
          <w:sz w:val="22"/>
          <w:szCs w:val="22"/>
        </w:rPr>
        <w:t>, strumenti preziosi per un apprendimento esperienziale che ha saputo parlare il linguaggio delle emozioni e della concretezza. Ogni laboratorio, curato da realtà e professionisti del territorio, ha affrontato una tema</w:t>
      </w:r>
      <w:r w:rsidRPr="00F27977">
        <w:rPr>
          <w:rFonts w:ascii="Calibri" w:hAnsi="Calibri" w:cs="Calibri"/>
          <w:sz w:val="22"/>
          <w:szCs w:val="22"/>
        </w:rPr>
        <w:t xml:space="preserve"> specifico</w:t>
      </w:r>
      <w:r w:rsidRPr="00F27977">
        <w:rPr>
          <w:rFonts w:ascii="Calibri" w:hAnsi="Calibri" w:cs="Calibri"/>
          <w:sz w:val="22"/>
          <w:szCs w:val="22"/>
        </w:rPr>
        <w:t>:</w:t>
      </w:r>
    </w:p>
    <w:p w14:paraId="33F5776F" w14:textId="77777777" w:rsidR="00F27977" w:rsidRPr="00F27977" w:rsidRDefault="00F27977" w:rsidP="00F27977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“Arte Urbana”</w:t>
      </w:r>
      <w:r w:rsidRPr="00F27977">
        <w:rPr>
          <w:rFonts w:ascii="Calibri" w:hAnsi="Calibri" w:cs="Calibri"/>
          <w:sz w:val="22"/>
          <w:szCs w:val="22"/>
        </w:rPr>
        <w:t xml:space="preserve"> a cura della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Scuola Internazionale Comics di Firenze</w:t>
      </w:r>
      <w:r w:rsidRPr="00F27977">
        <w:rPr>
          <w:rFonts w:ascii="Calibri" w:hAnsi="Calibri" w:cs="Calibri"/>
          <w:sz w:val="22"/>
          <w:szCs w:val="22"/>
        </w:rPr>
        <w:t>, dove l’espressività visiva ha dato forma a messaggi potenti contro la violenza.</w:t>
      </w:r>
    </w:p>
    <w:p w14:paraId="6AF3B271" w14:textId="77777777" w:rsidR="00F27977" w:rsidRPr="00F27977" w:rsidRDefault="00F27977" w:rsidP="00F27977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“Difesa Personale”</w:t>
      </w:r>
      <w:r w:rsidRPr="00F27977">
        <w:rPr>
          <w:rFonts w:ascii="Calibri" w:hAnsi="Calibri" w:cs="Calibri"/>
          <w:sz w:val="22"/>
          <w:szCs w:val="22"/>
        </w:rPr>
        <w:t xml:space="preserve"> con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Palestra Loto Rosso</w:t>
      </w:r>
      <w:r w:rsidRPr="00F27977">
        <w:rPr>
          <w:rFonts w:ascii="Calibri" w:hAnsi="Calibri" w:cs="Calibri"/>
          <w:sz w:val="22"/>
          <w:szCs w:val="22"/>
        </w:rPr>
        <w:t>, per riappropriarsi del corpo come spazio inviolabile.</w:t>
      </w:r>
    </w:p>
    <w:p w14:paraId="22118014" w14:textId="77777777" w:rsidR="00F27977" w:rsidRPr="00F27977" w:rsidRDefault="00F27977" w:rsidP="00F27977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“Riconoscere i Segnali”</w:t>
      </w:r>
      <w:r w:rsidRPr="00F27977">
        <w:rPr>
          <w:rFonts w:ascii="Calibri" w:hAnsi="Calibri" w:cs="Calibri"/>
          <w:sz w:val="22"/>
          <w:szCs w:val="22"/>
        </w:rPr>
        <w:t xml:space="preserve">, un’attività guidata dalla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Polizia di Stato</w:t>
      </w:r>
      <w:r w:rsidRPr="00F27977">
        <w:rPr>
          <w:rFonts w:ascii="Calibri" w:hAnsi="Calibri" w:cs="Calibri"/>
          <w:sz w:val="22"/>
          <w:szCs w:val="22"/>
        </w:rPr>
        <w:t>, per imparare a leggere i primi campanelli d’allarme della sopraffazione.</w:t>
      </w:r>
    </w:p>
    <w:p w14:paraId="146B4FD1" w14:textId="77777777" w:rsidR="00F27977" w:rsidRPr="00F27977" w:rsidRDefault="00F27977" w:rsidP="00F27977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“L’Arte di Ricostruire”</w:t>
      </w:r>
      <w:r w:rsidRPr="00F27977">
        <w:rPr>
          <w:rFonts w:ascii="Calibri" w:hAnsi="Calibri" w:cs="Calibri"/>
          <w:sz w:val="22"/>
          <w:szCs w:val="22"/>
        </w:rPr>
        <w:t xml:space="preserve"> con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Elena Montiani</w:t>
      </w:r>
      <w:r w:rsidRPr="00F27977">
        <w:rPr>
          <w:rFonts w:ascii="Calibri" w:hAnsi="Calibri" w:cs="Calibri"/>
          <w:sz w:val="22"/>
          <w:szCs w:val="22"/>
        </w:rPr>
        <w:t>, laboratorio terapeutico sull’elaborazione e la rinascita.</w:t>
      </w:r>
    </w:p>
    <w:p w14:paraId="73E1C284" w14:textId="77777777" w:rsidR="00F27977" w:rsidRPr="00F27977" w:rsidRDefault="00F27977" w:rsidP="00F27977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“Valorizzare le Differenze”</w:t>
      </w:r>
      <w:r w:rsidRPr="00F27977">
        <w:rPr>
          <w:rFonts w:ascii="Calibri" w:hAnsi="Calibri" w:cs="Calibri"/>
          <w:sz w:val="22"/>
          <w:szCs w:val="22"/>
        </w:rPr>
        <w:t xml:space="preserve">, condotto da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Giulia Del Rosso</w:t>
      </w:r>
      <w:r w:rsidRPr="00F27977">
        <w:rPr>
          <w:rFonts w:ascii="Calibri" w:hAnsi="Calibri" w:cs="Calibri"/>
          <w:sz w:val="22"/>
          <w:szCs w:val="22"/>
        </w:rPr>
        <w:t>, un inno all’identità plurale come ricchezza.</w:t>
      </w:r>
    </w:p>
    <w:p w14:paraId="36F027A2" w14:textId="77777777" w:rsidR="00F27977" w:rsidRPr="00F27977" w:rsidRDefault="00F27977" w:rsidP="00F27977">
      <w:pPr>
        <w:pStyle w:val="Normale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Laboratorio del Consenso</w:t>
      </w:r>
      <w:r w:rsidRPr="00F27977">
        <w:rPr>
          <w:rFonts w:ascii="Calibri" w:hAnsi="Calibri" w:cs="Calibri"/>
          <w:sz w:val="22"/>
          <w:szCs w:val="22"/>
        </w:rPr>
        <w:t xml:space="preserve">, curato dalla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SDS Valdinievole</w:t>
      </w:r>
      <w:r w:rsidRPr="00F27977">
        <w:rPr>
          <w:rFonts w:ascii="Calibri" w:hAnsi="Calibri" w:cs="Calibri"/>
          <w:sz w:val="22"/>
          <w:szCs w:val="22"/>
        </w:rPr>
        <w:t>, per educare alla relazione sana e consapevole.</w:t>
      </w:r>
    </w:p>
    <w:p w14:paraId="6245487E" w14:textId="39D567C3" w:rsidR="00F27977" w:rsidRPr="00F27977" w:rsidRDefault="00F27977" w:rsidP="00F27977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F27977">
        <w:rPr>
          <w:rFonts w:ascii="Calibri" w:hAnsi="Calibri" w:cs="Calibri"/>
          <w:sz w:val="22"/>
          <w:szCs w:val="22"/>
        </w:rPr>
        <w:t xml:space="preserve">Non meno significativi i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corner interattivi</w:t>
      </w:r>
      <w:r w:rsidRPr="00F27977">
        <w:rPr>
          <w:rFonts w:ascii="Calibri" w:hAnsi="Calibri" w:cs="Calibri"/>
          <w:sz w:val="22"/>
          <w:szCs w:val="22"/>
        </w:rPr>
        <w:t xml:space="preserve">: il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“Filo del Discorso”</w:t>
      </w:r>
      <w:r w:rsidRPr="00F27977">
        <w:rPr>
          <w:rFonts w:ascii="Calibri" w:hAnsi="Calibri" w:cs="Calibri"/>
          <w:sz w:val="22"/>
          <w:szCs w:val="22"/>
        </w:rPr>
        <w:t xml:space="preserve"> ha offerto uno spazio di dialogo,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“Red e Green Flag, dì la tua”</w:t>
      </w:r>
      <w:r w:rsidRPr="00F27977">
        <w:rPr>
          <w:rFonts w:ascii="Calibri" w:hAnsi="Calibri" w:cs="Calibri"/>
          <w:sz w:val="22"/>
          <w:szCs w:val="22"/>
        </w:rPr>
        <w:t xml:space="preserve"> ha stimolato riflessioni sul comportamento relazionale, mentre il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“Selfie Point”</w:t>
      </w:r>
      <w:r w:rsidRPr="00F27977">
        <w:rPr>
          <w:rFonts w:ascii="Calibri" w:hAnsi="Calibri" w:cs="Calibri"/>
          <w:sz w:val="22"/>
          <w:szCs w:val="22"/>
        </w:rPr>
        <w:t xml:space="preserve"> ha immortalato volti e messaggi di chi si schiera dalla parte del rispetto.</w:t>
      </w:r>
      <w:r w:rsidRPr="00F27977">
        <w:rPr>
          <w:rFonts w:ascii="Calibri" w:hAnsi="Calibri" w:cs="Calibri"/>
          <w:sz w:val="22"/>
          <w:szCs w:val="22"/>
        </w:rPr>
        <w:t xml:space="preserve"> </w:t>
      </w:r>
      <w:r w:rsidRPr="00F27977">
        <w:rPr>
          <w:rFonts w:ascii="Calibri" w:hAnsi="Calibri" w:cs="Calibri"/>
          <w:sz w:val="22"/>
          <w:szCs w:val="22"/>
        </w:rPr>
        <w:t>A impreziosire ulteriormente la giornata, la presenza dell’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associazione Mai Soli</w:t>
      </w:r>
      <w:r w:rsidRPr="00F27977">
        <w:rPr>
          <w:rFonts w:ascii="Calibri" w:hAnsi="Calibri" w:cs="Calibri"/>
          <w:sz w:val="22"/>
          <w:szCs w:val="22"/>
        </w:rPr>
        <w:t xml:space="preserve"> con un </w:t>
      </w:r>
      <w:r w:rsidRPr="00F27977">
        <w:rPr>
          <w:rStyle w:val="Enfasicorsivo"/>
          <w:rFonts w:ascii="Calibri" w:eastAsiaTheme="majorEastAsia" w:hAnsi="Calibri" w:cs="Calibri"/>
          <w:sz w:val="22"/>
          <w:szCs w:val="22"/>
        </w:rPr>
        <w:t>food truck</w:t>
      </w:r>
      <w:r w:rsidRPr="00F27977">
        <w:rPr>
          <w:rFonts w:ascii="Calibri" w:hAnsi="Calibri" w:cs="Calibri"/>
          <w:sz w:val="22"/>
          <w:szCs w:val="22"/>
        </w:rPr>
        <w:t>, simbolo conviviale di una comunità che si stringe attorno a un ideale condiviso.</w:t>
      </w:r>
      <w:r w:rsidRPr="00F27977">
        <w:rPr>
          <w:rFonts w:ascii="Calibri" w:hAnsi="Calibri" w:cs="Calibri"/>
          <w:sz w:val="22"/>
          <w:szCs w:val="22"/>
        </w:rPr>
        <w:t xml:space="preserve"> </w:t>
      </w:r>
      <w:r w:rsidRPr="00F27977">
        <w:rPr>
          <w:rFonts w:ascii="Calibri" w:hAnsi="Calibri" w:cs="Calibri"/>
          <w:sz w:val="22"/>
          <w:szCs w:val="22"/>
        </w:rPr>
        <w:t xml:space="preserve">In conclusione, ciascun partecipante ha ricevuto una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borraccia</w:t>
      </w:r>
      <w:r w:rsidRPr="00F27977">
        <w:rPr>
          <w:rFonts w:ascii="Calibri" w:hAnsi="Calibri" w:cs="Calibri"/>
          <w:sz w:val="22"/>
          <w:szCs w:val="22"/>
        </w:rPr>
        <w:t xml:space="preserve">, dono simbolico di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Acque SPA</w:t>
      </w:r>
      <w:r w:rsidRPr="00F27977">
        <w:rPr>
          <w:rFonts w:ascii="Calibri" w:hAnsi="Calibri" w:cs="Calibri"/>
          <w:sz w:val="22"/>
          <w:szCs w:val="22"/>
        </w:rPr>
        <w:t xml:space="preserve">, e un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quaderno</w:t>
      </w:r>
      <w:r w:rsidRPr="00F27977">
        <w:rPr>
          <w:rFonts w:ascii="Calibri" w:hAnsi="Calibri" w:cs="Calibri"/>
          <w:sz w:val="22"/>
          <w:szCs w:val="22"/>
        </w:rPr>
        <w:t xml:space="preserve"> la cui copertina, frutto dell’estro degli stessi studenti, racchiudeva l’anima del progetto: un’educazione al rispetto che non si limita a un giorno, ma si rinnova per </w:t>
      </w:r>
      <w:r w:rsidRPr="00F27977">
        <w:rPr>
          <w:rStyle w:val="Enfasigrassetto"/>
          <w:rFonts w:ascii="Calibri" w:eastAsiaTheme="majorEastAsia" w:hAnsi="Calibri" w:cs="Calibri"/>
          <w:b w:val="0"/>
          <w:bCs w:val="0"/>
          <w:sz w:val="22"/>
          <w:szCs w:val="22"/>
        </w:rPr>
        <w:t>365 giorni all’anno</w:t>
      </w:r>
      <w:r w:rsidRPr="00F27977">
        <w:rPr>
          <w:rFonts w:ascii="Calibri" w:hAnsi="Calibri" w:cs="Calibri"/>
          <w:sz w:val="22"/>
          <w:szCs w:val="22"/>
        </w:rPr>
        <w:t>.</w:t>
      </w:r>
    </w:p>
    <w:p w14:paraId="16FAE903" w14:textId="77777777" w:rsidR="00F27977" w:rsidRPr="00F27977" w:rsidRDefault="00F27977" w:rsidP="00F27977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F27977">
        <w:rPr>
          <w:rFonts w:ascii="Calibri" w:hAnsi="Calibri" w:cs="Calibri"/>
          <w:sz w:val="22"/>
          <w:szCs w:val="22"/>
        </w:rPr>
        <w:t>In un’epoca in cui la voce della donna troppo spesso ancora fatica a farsi ascoltare, iniziative come questa testimoniano che l’antidoto più efficace alla violenza è l’educazione, e che la scuola, quando sa farsi vivaio di coscienze, è l’alveo più fertile per seminare il futuro.</w:t>
      </w:r>
    </w:p>
    <w:p w14:paraId="630D33C0" w14:textId="77777777" w:rsidR="00EF4220" w:rsidRDefault="00EF4220"/>
    <w:sectPr w:rsidR="00EF42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7075B"/>
    <w:multiLevelType w:val="multilevel"/>
    <w:tmpl w:val="D96E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50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77"/>
    <w:rsid w:val="000C2110"/>
    <w:rsid w:val="001B39EC"/>
    <w:rsid w:val="0099436B"/>
    <w:rsid w:val="00EF4220"/>
    <w:rsid w:val="00F2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C9FFD"/>
  <w15:chartTrackingRefBased/>
  <w15:docId w15:val="{E38DC624-D629-D04C-BBF6-EB89B11F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7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7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7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7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79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79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7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7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7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7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7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79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79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79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79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79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79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7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79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7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7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79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79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79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7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79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797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279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27977"/>
    <w:rPr>
      <w:b/>
      <w:bCs/>
    </w:rPr>
  </w:style>
  <w:style w:type="character" w:styleId="Enfasicorsivo">
    <w:name w:val="Emphasis"/>
    <w:basedOn w:val="Carpredefinitoparagrafo"/>
    <w:uiPriority w:val="20"/>
    <w:qFormat/>
    <w:rsid w:val="00F27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Pazzaglia Guido</dc:creator>
  <cp:keywords/>
  <dc:description/>
  <cp:lastModifiedBy>Pazzaglia Guido</cp:lastModifiedBy>
  <cp:revision>2</cp:revision>
  <dcterms:created xsi:type="dcterms:W3CDTF">2025-06-05T10:59:00Z</dcterms:created>
  <dcterms:modified xsi:type="dcterms:W3CDTF">2025-06-05T10:59:00Z</dcterms:modified>
</cp:coreProperties>
</file>